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Lexile Levels by Grade Band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The ranges show how complex the texts in each grade band should be by the end of it. Record each student's Lexile measure from your reading assessment below.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5326"/>
      </w:tblGrid>
      <w:tr>
        <w:trPr>
          <w:cantSplit/>
          <w:trHeight w:val="390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Grade Band</w:t>
            </w:r>
          </w:p>
        </w:tc>
        <w:tc>
          <w:tcPr>
            <w:tcW w:type="dxa" w:w="5326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Lexile Range for Texts</w:t>
            </w:r>
          </w:p>
        </w:tc>
      </w:tr>
      <w:tr>
        <w:trPr>
          <w:cantSplit/>
          <w:trHeight w:val="705" w:hRule="exact"/>
        </w:trPr>
        <w:tc>
          <w:tcPr>
            <w:tcW w:type="dxa" w:w="532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8"/>
                <w:szCs w:val="28"/>
              </w:rPr>
              <w:t xml:space="preserve">Grades 2 and 3</w:t>
            </w:r>
          </w:p>
        </w:tc>
        <w:tc>
          <w:tcPr>
            <w:tcW w:type="dxa" w:w="5326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8"/>
                <w:szCs w:val="28"/>
              </w:rPr>
              <w:t xml:space="preserve">420L to 820L</w:t>
            </w:r>
          </w:p>
        </w:tc>
      </w:tr>
      <w:tr>
        <w:trPr>
          <w:cantSplit/>
          <w:trHeight w:val="720" w:hRule="exact"/>
        </w:trPr>
        <w:tc>
          <w:tcPr>
            <w:tcW w:type="dxa" w:w="532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8"/>
                <w:szCs w:val="28"/>
              </w:rPr>
              <w:t xml:space="preserve">Grades 4 and 5</w:t>
            </w:r>
          </w:p>
        </w:tc>
        <w:tc>
          <w:tcPr>
            <w:tcW w:type="dxa" w:w="532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8"/>
                <w:szCs w:val="28"/>
              </w:rPr>
              <w:t xml:space="preserve">740L to 1010L</w:t>
            </w:r>
          </w:p>
        </w:tc>
      </w:tr>
      <w:tr>
        <w:trPr>
          <w:cantSplit/>
          <w:trHeight w:val="705" w:hRule="exact"/>
        </w:trPr>
        <w:tc>
          <w:tcPr>
            <w:tcW w:type="dxa" w:w="532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8"/>
                <w:szCs w:val="28"/>
              </w:rPr>
              <w:t xml:space="preserve">Grades 6 to 8</w:t>
            </w:r>
          </w:p>
        </w:tc>
        <w:tc>
          <w:tcPr>
            <w:tcW w:type="dxa" w:w="532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8"/>
                <w:szCs w:val="28"/>
              </w:rPr>
              <w:t xml:space="preserve">925L to 1185L</w:t>
            </w:r>
          </w:p>
        </w:tc>
      </w:tr>
      <w:tr>
        <w:trPr>
          <w:cantSplit/>
          <w:trHeight w:val="705" w:hRule="exact"/>
        </w:trPr>
        <w:tc>
          <w:tcPr>
            <w:tcW w:type="dxa" w:w="532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8"/>
                <w:szCs w:val="28"/>
              </w:rPr>
              <w:t xml:space="preserve">Grades 9 and 10</w:t>
            </w:r>
          </w:p>
        </w:tc>
        <w:tc>
          <w:tcPr>
            <w:tcW w:type="dxa" w:w="532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8"/>
                <w:szCs w:val="28"/>
              </w:rPr>
              <w:t xml:space="preserve">1050L to 1335L</w:t>
            </w:r>
          </w:p>
        </w:tc>
      </w:tr>
      <w:tr>
        <w:trPr>
          <w:cantSplit/>
          <w:trHeight w:val="705" w:hRule="exact"/>
        </w:trPr>
        <w:tc>
          <w:tcPr>
            <w:tcW w:type="dxa" w:w="532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olor w:val="2D3037"/>
                <w:sz w:val="28"/>
                <w:szCs w:val="28"/>
              </w:rPr>
              <w:t xml:space="preserve">Grades 11 and 12</w:t>
            </w:r>
          </w:p>
        </w:tc>
        <w:tc>
          <w:tcPr>
            <w:tcW w:type="dxa" w:w="5326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 w:val="false"/>
                <w:bCs w:val="false"/>
                <w:color w:val="2D3037"/>
                <w:sz w:val="28"/>
                <w:szCs w:val="28"/>
              </w:rPr>
              <w:t xml:space="preserve">1185L to 1385L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spacing w:after="0" w:before="0" w:line="240" w:lineRule="auto"/>
        <w:jc w:val="left"/>
      </w:pPr>
      <w:r>
        <w:rPr>
          <w:b w:val="false"/>
          <w:bCs w:val="false"/>
          <w:color w:val="6A6D74"/>
          <w:sz w:val="18"/>
          <w:szCs w:val="18"/>
        </w:rPr>
        <w:t xml:space="preserve">Ranges from the Common Core State Standards, Supplemental Information for Appendix A (2012), Figure 1. Lexile is a registered trademark of MetaMetrics, Inc.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>
      <w:pPr>
        <w:keepNext/>
        <w:spacing w:after="0" w:before="0" w:line="230" w:lineRule="auto"/>
        <w:jc w:val="left"/>
      </w:pPr>
      <w:r>
        <w:rPr>
          <w:b/>
          <w:bCs/>
          <w:caps/>
          <w:color w:val="15171C"/>
          <w:spacing w:val="13"/>
          <w:sz w:val="15"/>
          <w:szCs w:val="15"/>
        </w:rPr>
        <w:t xml:space="preserve">Class Lexile Record</w:t>
      </w:r>
    </w:p>
    <w:p>
      <w:pPr>
        <w:pStyle w:val="Spacer"/>
        <w:spacing w:after="85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306"/>
        <w:gridCol w:w="1837"/>
        <w:gridCol w:w="1837"/>
        <w:gridCol w:w="1836"/>
        <w:gridCol w:w="1837"/>
      </w:tblGrid>
      <w:tr>
        <w:trPr>
          <w:cantSplit/>
          <w:trHeight w:val="390" w:hRule="exact"/>
        </w:trPr>
        <w:tc>
          <w:tcPr>
            <w:tcW w:type="dxa" w:w="330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</w:t>
            </w:r>
          </w:p>
        </w:tc>
        <w:tc>
          <w:tcPr>
            <w:tcW w:type="dxa" w:w="1837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Fall</w:t>
            </w:r>
          </w:p>
        </w:tc>
        <w:tc>
          <w:tcPr>
            <w:tcW w:type="dxa" w:w="1837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Winter</w:t>
            </w:r>
          </w:p>
        </w:tc>
        <w:tc>
          <w:tcPr>
            <w:tcW w:type="dxa" w:w="1836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Spring</w:t>
            </w:r>
          </w:p>
        </w:tc>
        <w:tc>
          <w:tcPr>
            <w:tcW w:type="dxa" w:w="1837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EFF0F1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</w:t>
            </w:r>
          </w:p>
        </w:tc>
      </w:tr>
      <w:tr>
        <w:trPr>
          <w:cantSplit/>
          <w:trHeight w:val="495" w:hRule="exact"/>
        </w:trPr>
        <w:tc>
          <w:tcPr>
            <w:tcW w:type="dxa" w:w="330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6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10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95" w:hRule="exact"/>
        </w:trPr>
        <w:tc>
          <w:tcPr>
            <w:tcW w:type="dxa" w:w="330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6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837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Lexile Reading Level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Lexile Reading Level Chart</dc:title>
  <dc:subject>Reference Charts for Teachers</dc:subject>
  <dc:creator>EMStudio</dc:creator>
  <dc:description>Lexile Reading Level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