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B4540A"/>
          <w:spacing w:val="21"/>
          <w:sz w:val="15"/>
          <w:szCs w:val="15"/>
        </w:rPr>
        <w:t xml:space="preserve">Behavior Charts</w:t>
      </w:r>
    </w:p>
    <w:p>
      <w:pPr>
        <w:spacing w:after="85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Token Board</w:t>
      </w:r>
    </w:p>
    <w:p>
      <w:pPr>
        <w:spacing w:after="0" w:before="0" w:line="249" w:lineRule="auto"/>
        <w:jc w:val="left"/>
      </w:pPr>
      <w:r>
        <w:rPr>
          <w:b w:val="false"/>
          <w:bCs w:val="false"/>
          <w:color w:val="2D3037"/>
          <w:sz w:val="20"/>
          <w:szCs w:val="20"/>
        </w:rPr>
        <w:t xml:space="preserve">Choose the reward together. Give a token right after the behavior and say what the student did. Five tokens earn the reward.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214"/>
        <w:gridCol w:w="4438"/>
      </w:tblGrid>
      <w:tr>
        <w:trPr>
          <w:cantSplit/>
          <w:trHeight w:val="645" w:hRule="exact"/>
        </w:trPr>
        <w:tc>
          <w:tcPr>
            <w:tcW w:type="dxa" w:w="6214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Name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4438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60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F8F0E9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I Am Working For</w:t>
            </w:r>
          </w:p>
        </w:tc>
      </w:tr>
      <w:tr>
        <w:trPr>
          <w:cantSplit/>
          <w:trHeight w:val="4005" w:hRule="exact"/>
        </w:trPr>
        <w:tc>
          <w:tcPr>
            <w:tcW w:type="dxa" w:w="10653"/>
            <w:gridSpan w:val="2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shd w:fill="F3F3F5" w:color="auto" w:val="clear"/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2580" w:hRule="exact"/>
        </w:trPr>
        <w:tc>
          <w:tcPr>
            <w:tcW w:type="dxa" w:w="10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Spacer"/>
              <w:spacing w:after="0" w:before="0" w:line="240" w:lineRule="auto"/>
              <w:jc w:val="center"/>
              <w:rPr>
                <w:sz w:val="2"/>
                <w:szCs w:val="2"/>
              </w:rPr>
            </w:pPr>
            <w:r>
              <w:drawing>
                <wp:inline distT="0" distB="0" distL="0" distR="0">
                  <wp:extent cx="6276975" cy="1619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76975" cy="1619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345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single" w:color="A4A7AD" w:sz="4"/>
              <w:right w:val="single" w:color="15171C" w:sz="6"/>
            </w:tcBorders>
            <w:shd w:fill="F8F0E9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I Earn a Token When I</w:t>
            </w:r>
          </w:p>
        </w:tc>
      </w:tr>
      <w:tr>
        <w:trPr>
          <w:cantSplit/>
          <w:trHeight w:val="600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61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90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1755" w:hRule="exact"/>
        </w:trPr>
        <w:tc>
          <w:tcPr>
            <w:tcW w:type="dxa" w:w="10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pStyle w:val="Spacer"/>
              <w:spacing w:after="0" w:before="0" w:line="240" w:lineRule="auto"/>
              <w:jc w:val="center"/>
              <w:rPr>
                <w:sz w:val="2"/>
                <w:szCs w:val="2"/>
              </w:rPr>
            </w:pPr>
            <w:r>
              <w:drawing>
                <wp:inline distT="0" distB="0" distL="0" distR="0">
                  <wp:extent cx="6105525" cy="1104900"/>
                  <wp:effectExtent t="0" r="0" b="0" l="0"/>
                  <wp:docPr id="2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5525" cy="1104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Token Economy Board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ebdcf3f7a349164dbbdd86e0465c1724f8ecc1e9.png"/><Relationship Id="rId9" Type="http://schemas.openxmlformats.org/officeDocument/2006/relationships/image" Target="media/5cd9ea0cfd7d10f7f6891b889f9f70d83b9cd1da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Token Economy Board</dc:title>
  <dc:subject>Behavior Chart Templates</dc:subject>
  <dc:creator>EMStudio</dc:creator>
  <dc:description>Token Economy Board,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