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ABC Data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For each incident, write what happened right before (antecedent), the behavior you saw, and what happened right after (consequence).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82"/>
        <w:gridCol w:w="1539"/>
        <w:gridCol w:w="891"/>
        <w:gridCol w:w="1586"/>
        <w:gridCol w:w="844"/>
        <w:gridCol w:w="1634"/>
        <w:gridCol w:w="795"/>
        <w:gridCol w:w="1682"/>
      </w:tblGrid>
      <w:tr>
        <w:trPr>
          <w:cantSplit/>
          <w:trHeight w:val="645" w:hRule="exact"/>
        </w:trPr>
        <w:tc>
          <w:tcPr>
            <w:tcW w:type="dxa" w:w="322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Observer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Setting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68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Date, time</w:t>
            </w:r>
          </w:p>
        </w:tc>
        <w:tc>
          <w:tcPr>
            <w:tcW w:type="dxa" w:w="242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Antecedent (before)</w:t>
            </w:r>
          </w:p>
        </w:tc>
        <w:tc>
          <w:tcPr>
            <w:tcW w:type="dxa" w:w="243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Behavior</w:t>
            </w:r>
          </w:p>
        </w:tc>
        <w:tc>
          <w:tcPr>
            <w:tcW w:type="dxa" w:w="242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Consequence (after)</w:t>
            </w:r>
          </w:p>
        </w:tc>
        <w:tc>
          <w:tcPr>
            <w:tcW w:type="dxa" w:w="168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168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2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8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Looking for Patterns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Fill this in after a week of data, before changing anything.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keepNext/>
        <w:spacing w:after="0" w:before="0" w:line="230" w:lineRule="auto"/>
        <w:jc w:val="left"/>
      </w:pPr>
      <w:r>
        <w:rPr>
          <w:b/>
          <w:bCs/>
          <w:caps/>
          <w:color w:val="15171C"/>
          <w:spacing w:val="13"/>
          <w:sz w:val="15"/>
          <w:szCs w:val="15"/>
        </w:rPr>
        <w:t xml:space="preserve">What the behavior seems to get or avoid</w:t>
      </w:r>
    </w:p>
    <w:p>
      <w:pPr>
        <w:pStyle w:val="Spacer"/>
        <w:spacing w:after="8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551"/>
        <w:gridCol w:w="3551"/>
      </w:tblGrid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Attention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Escape from a task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Access to something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Sensory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sure yet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97"/>
        <w:gridCol w:w="6555"/>
      </w:tblGrid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It Happens Most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Seems to Help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 to Try Next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409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Review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55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Shared with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Antecedent-Behavior-Consequence (ABC)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Antecedent-Behavior-Consequence (ABC) Chart</dc:title>
  <dc:subject>Behavior Chart Templates</dc:subject>
  <dc:creator>EMStudio</dc:creator>
  <dc:description>Antecedent-Behavior-Consequence (ABC)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